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2345" w14:textId="52F140C6" w:rsidR="00A1681E" w:rsidRPr="00A1681E" w:rsidRDefault="00A1681E" w:rsidP="00A1681E">
      <w:pPr>
        <w:keepNext/>
        <w:spacing w:before="240" w:after="60" w:line="240" w:lineRule="auto"/>
        <w:jc w:val="center"/>
        <w:outlineLvl w:val="0"/>
        <w:rPr>
          <w:rFonts w:ascii="Cambria" w:eastAsia="Times New Roman" w:hAnsi="Cambria" w:cs="Times New Roman"/>
          <w:b/>
          <w:bCs/>
          <w:kern w:val="32"/>
          <w:sz w:val="32"/>
          <w:szCs w:val="32"/>
          <w:lang w:eastAsia="ja-JP"/>
        </w:rPr>
      </w:pPr>
      <w:r w:rsidRPr="00A1681E">
        <w:rPr>
          <w:rFonts w:ascii="Cambria" w:eastAsia="Times New Roman" w:hAnsi="Cambria" w:cs="Times New Roman"/>
          <w:b/>
          <w:bCs/>
          <w:kern w:val="32"/>
          <w:sz w:val="32"/>
          <w:szCs w:val="32"/>
          <w:lang w:eastAsia="ja-JP"/>
        </w:rPr>
        <w:t xml:space="preserve">Scientific Developmental Editing Test </w:t>
      </w:r>
      <w:r>
        <w:rPr>
          <w:rFonts w:ascii="Cambria" w:eastAsia="Times New Roman" w:hAnsi="Cambria" w:cs="Times New Roman"/>
          <w:b/>
          <w:bCs/>
          <w:kern w:val="32"/>
          <w:sz w:val="32"/>
          <w:szCs w:val="32"/>
          <w:lang w:eastAsia="ja-JP"/>
        </w:rPr>
        <w:t>I</w:t>
      </w:r>
      <w:r w:rsidRPr="00A1681E">
        <w:rPr>
          <w:rFonts w:ascii="Cambria" w:eastAsia="Times New Roman" w:hAnsi="Cambria" w:cs="Times New Roman"/>
          <w:b/>
          <w:bCs/>
          <w:kern w:val="32"/>
          <w:sz w:val="32"/>
          <w:szCs w:val="32"/>
          <w:lang w:eastAsia="ja-JP"/>
        </w:rPr>
        <w:t>I</w:t>
      </w:r>
    </w:p>
    <w:p w14:paraId="793212D6" w14:textId="77777777" w:rsidR="00A1681E" w:rsidRPr="00A1681E" w:rsidRDefault="00A1681E" w:rsidP="00A1681E">
      <w:pPr>
        <w:tabs>
          <w:tab w:val="left" w:pos="-187"/>
        </w:tabs>
        <w:spacing w:after="0" w:line="240" w:lineRule="auto"/>
        <w:rPr>
          <w:rFonts w:ascii="Times New Roman" w:eastAsia="MS Mincho" w:hAnsi="Times New Roman" w:cs="Times New Roman"/>
          <w:sz w:val="24"/>
          <w:szCs w:val="24"/>
          <w:lang w:eastAsia="ja-JP"/>
        </w:rPr>
      </w:pPr>
    </w:p>
    <w:p w14:paraId="110996DA" w14:textId="77777777" w:rsidR="00A1681E" w:rsidRPr="00A1681E" w:rsidRDefault="00A1681E" w:rsidP="00A1681E">
      <w:pPr>
        <w:pBdr>
          <w:bottom w:val="single" w:sz="4" w:space="1" w:color="auto"/>
        </w:pBdr>
        <w:tabs>
          <w:tab w:val="left" w:pos="-187"/>
        </w:tabs>
        <w:spacing w:after="0" w:line="240" w:lineRule="auto"/>
        <w:rPr>
          <w:rFonts w:ascii="Times New Roman" w:eastAsia="MS Mincho" w:hAnsi="Times New Roman" w:cs="Times New Roman"/>
          <w:sz w:val="24"/>
          <w:szCs w:val="24"/>
          <w:lang w:eastAsia="ja-JP"/>
        </w:rPr>
      </w:pPr>
      <w:r w:rsidRPr="00A1681E">
        <w:rPr>
          <w:rFonts w:ascii="Times New Roman" w:eastAsia="MS Mincho" w:hAnsi="Times New Roman" w:cs="Times New Roman"/>
          <w:b/>
          <w:sz w:val="24"/>
          <w:szCs w:val="24"/>
          <w:lang w:eastAsia="ja-JP"/>
        </w:rPr>
        <w:t>Name:</w:t>
      </w:r>
      <w:r w:rsidRPr="00A1681E">
        <w:rPr>
          <w:rFonts w:ascii="Times New Roman" w:eastAsia="MS Mincho" w:hAnsi="Times New Roman" w:cs="Times New Roman"/>
          <w:sz w:val="24"/>
          <w:szCs w:val="24"/>
          <w:lang w:eastAsia="ja-JP"/>
        </w:rPr>
        <w:t xml:space="preserve"> </w:t>
      </w:r>
    </w:p>
    <w:p w14:paraId="37ECED75" w14:textId="77777777" w:rsidR="00A1681E" w:rsidRPr="00A1681E" w:rsidRDefault="00A1681E" w:rsidP="00A1681E">
      <w:pPr>
        <w:spacing w:after="0" w:line="240" w:lineRule="auto"/>
        <w:rPr>
          <w:rFonts w:ascii="Times New Roman" w:eastAsia="Times New Roman" w:hAnsi="Times New Roman" w:cs="Times New Roman"/>
          <w:sz w:val="24"/>
          <w:szCs w:val="24"/>
          <w:lang w:eastAsia="ja-JP"/>
        </w:rPr>
      </w:pPr>
    </w:p>
    <w:p w14:paraId="175E6731" w14:textId="77777777" w:rsidR="00A1681E" w:rsidRPr="00A1681E" w:rsidRDefault="00A1681E" w:rsidP="00A1681E">
      <w:pPr>
        <w:pBdr>
          <w:bottom w:val="single" w:sz="4" w:space="1" w:color="auto"/>
        </w:pBdr>
        <w:tabs>
          <w:tab w:val="left" w:pos="-187"/>
        </w:tabs>
        <w:spacing w:after="0" w:line="240" w:lineRule="auto"/>
        <w:rPr>
          <w:rFonts w:ascii="Times New Roman" w:eastAsia="MS Mincho" w:hAnsi="Times New Roman" w:cs="Times New Roman"/>
          <w:sz w:val="24"/>
          <w:szCs w:val="24"/>
          <w:lang w:eastAsia="ja-JP"/>
        </w:rPr>
      </w:pPr>
      <w:r w:rsidRPr="00A1681E">
        <w:rPr>
          <w:rFonts w:ascii="Times New Roman" w:eastAsia="MS Mincho" w:hAnsi="Times New Roman" w:cs="Times New Roman"/>
          <w:b/>
          <w:sz w:val="24"/>
          <w:szCs w:val="24"/>
          <w:lang w:eastAsia="ja-JP"/>
        </w:rPr>
        <w:t>Date:</w:t>
      </w:r>
      <w:r w:rsidRPr="00A1681E">
        <w:rPr>
          <w:rFonts w:ascii="Times New Roman" w:eastAsia="MS Mincho" w:hAnsi="Times New Roman" w:cs="Times New Roman"/>
          <w:sz w:val="24"/>
          <w:szCs w:val="24"/>
          <w:lang w:eastAsia="ja-JP"/>
        </w:rPr>
        <w:t xml:space="preserve"> </w:t>
      </w:r>
    </w:p>
    <w:p w14:paraId="1BA9736F" w14:textId="77777777" w:rsidR="00A1681E" w:rsidRPr="00A1681E" w:rsidRDefault="00A1681E" w:rsidP="00A1681E">
      <w:pPr>
        <w:spacing w:after="0" w:line="240" w:lineRule="auto"/>
        <w:rPr>
          <w:rFonts w:ascii="Times New Roman" w:eastAsia="Times New Roman" w:hAnsi="Times New Roman" w:cs="Times New Roman"/>
          <w:sz w:val="24"/>
          <w:szCs w:val="24"/>
          <w:lang w:eastAsia="ja-JP"/>
        </w:rPr>
      </w:pPr>
    </w:p>
    <w:p w14:paraId="020D2BB6" w14:textId="77777777" w:rsidR="009E5F20" w:rsidRDefault="009E5F20" w:rsidP="002A5350">
      <w:pPr>
        <w:spacing w:after="0"/>
        <w:rPr>
          <w:rFonts w:ascii="Times New Roman" w:hAnsi="Times New Roman" w:cs="Times New Roman"/>
          <w:b/>
          <w:bCs/>
          <w:sz w:val="24"/>
          <w:szCs w:val="24"/>
        </w:rPr>
      </w:pPr>
    </w:p>
    <w:p w14:paraId="33FB00B7" w14:textId="77777777" w:rsidR="00A1681E" w:rsidRDefault="00A1681E" w:rsidP="00775E70">
      <w:pPr>
        <w:spacing w:after="0"/>
        <w:rPr>
          <w:rFonts w:ascii="Times New Roman" w:hAnsi="Times New Roman" w:cs="Times New Roman"/>
          <w:b/>
          <w:bCs/>
          <w:sz w:val="24"/>
          <w:szCs w:val="24"/>
        </w:rPr>
      </w:pPr>
      <w:r>
        <w:rPr>
          <w:rFonts w:ascii="Times New Roman" w:hAnsi="Times New Roman" w:cs="Times New Roman"/>
          <w:b/>
          <w:bCs/>
          <w:sz w:val="24"/>
          <w:szCs w:val="24"/>
        </w:rPr>
        <w:t>Scenario:</w:t>
      </w:r>
    </w:p>
    <w:p w14:paraId="5DD720F5" w14:textId="7D709A31" w:rsidR="00472377" w:rsidRDefault="00A1681E" w:rsidP="00775E70">
      <w:pPr>
        <w:spacing w:after="0"/>
        <w:rPr>
          <w:rFonts w:ascii="Times New Roman" w:hAnsi="Times New Roman" w:cs="Times New Roman"/>
          <w:sz w:val="24"/>
          <w:szCs w:val="24"/>
        </w:rPr>
      </w:pPr>
      <w:r>
        <w:rPr>
          <w:rFonts w:ascii="Times New Roman" w:hAnsi="Times New Roman" w:cs="Times New Roman"/>
          <w:sz w:val="24"/>
          <w:szCs w:val="24"/>
        </w:rPr>
        <w:t xml:space="preserve">The client has asked for scientific developmental editing of a summary </w:t>
      </w:r>
      <w:r w:rsidR="00775E70">
        <w:rPr>
          <w:rFonts w:ascii="Times New Roman" w:hAnsi="Times New Roman" w:cs="Times New Roman"/>
          <w:sz w:val="24"/>
          <w:szCs w:val="24"/>
        </w:rPr>
        <w:t xml:space="preserve">written by an editor </w:t>
      </w:r>
      <w:r>
        <w:rPr>
          <w:rFonts w:ascii="Times New Roman" w:hAnsi="Times New Roman" w:cs="Times New Roman"/>
          <w:sz w:val="24"/>
          <w:szCs w:val="24"/>
        </w:rPr>
        <w:t xml:space="preserve">of a published scientific journal article. </w:t>
      </w:r>
      <w:r w:rsidR="00472377">
        <w:rPr>
          <w:rFonts w:ascii="Times New Roman" w:hAnsi="Times New Roman" w:cs="Times New Roman"/>
          <w:sz w:val="24"/>
          <w:szCs w:val="24"/>
        </w:rPr>
        <w:t>The purpose of the summary is to provide the layperson with a condensed version of the published article. As such, the summary is written in language that both scientists and nonscientists can understand.</w:t>
      </w:r>
    </w:p>
    <w:p w14:paraId="5D707FFD" w14:textId="77777777" w:rsidR="00775E70" w:rsidRDefault="00775E70" w:rsidP="00775E70">
      <w:pPr>
        <w:spacing w:after="0"/>
        <w:rPr>
          <w:rFonts w:ascii="Times New Roman" w:hAnsi="Times New Roman" w:cs="Times New Roman"/>
          <w:sz w:val="24"/>
          <w:szCs w:val="24"/>
        </w:rPr>
      </w:pPr>
    </w:p>
    <w:p w14:paraId="26A8565A" w14:textId="6311A754" w:rsidR="00A1681E" w:rsidRDefault="00A1681E" w:rsidP="00775E70">
      <w:pPr>
        <w:spacing w:after="0"/>
        <w:rPr>
          <w:rFonts w:ascii="Times New Roman" w:hAnsi="Times New Roman" w:cs="Times New Roman"/>
          <w:sz w:val="24"/>
          <w:szCs w:val="24"/>
        </w:rPr>
      </w:pPr>
      <w:r>
        <w:rPr>
          <w:rFonts w:ascii="Times New Roman" w:hAnsi="Times New Roman" w:cs="Times New Roman"/>
          <w:sz w:val="24"/>
          <w:szCs w:val="24"/>
        </w:rPr>
        <w:t>The</w:t>
      </w:r>
      <w:r w:rsidR="00472377">
        <w:rPr>
          <w:rFonts w:ascii="Times New Roman" w:hAnsi="Times New Roman" w:cs="Times New Roman"/>
          <w:sz w:val="24"/>
          <w:szCs w:val="24"/>
        </w:rPr>
        <w:t xml:space="preserve"> client</w:t>
      </w:r>
      <w:r>
        <w:rPr>
          <w:rFonts w:ascii="Times New Roman" w:hAnsi="Times New Roman" w:cs="Times New Roman"/>
          <w:sz w:val="24"/>
          <w:szCs w:val="24"/>
        </w:rPr>
        <w:t xml:space="preserve"> ha</w:t>
      </w:r>
      <w:r w:rsidR="00472377">
        <w:rPr>
          <w:rFonts w:ascii="Times New Roman" w:hAnsi="Times New Roman" w:cs="Times New Roman"/>
          <w:sz w:val="24"/>
          <w:szCs w:val="24"/>
        </w:rPr>
        <w:t>s</w:t>
      </w:r>
      <w:r>
        <w:rPr>
          <w:rFonts w:ascii="Times New Roman" w:hAnsi="Times New Roman" w:cs="Times New Roman"/>
          <w:sz w:val="24"/>
          <w:szCs w:val="24"/>
        </w:rPr>
        <w:t xml:space="preserve"> provided the summary text and the source material.</w:t>
      </w:r>
    </w:p>
    <w:p w14:paraId="02FB48B6" w14:textId="77777777" w:rsidR="00775E70" w:rsidRDefault="00775E70" w:rsidP="00775E70">
      <w:pPr>
        <w:spacing w:after="0"/>
        <w:rPr>
          <w:rFonts w:ascii="Times New Roman" w:hAnsi="Times New Roman" w:cs="Times New Roman"/>
          <w:sz w:val="24"/>
          <w:szCs w:val="24"/>
        </w:rPr>
      </w:pPr>
    </w:p>
    <w:p w14:paraId="5DAD6E66" w14:textId="66833555" w:rsidR="00472377" w:rsidRDefault="00472377" w:rsidP="00775E70">
      <w:pPr>
        <w:pStyle w:val="ListParagraph"/>
        <w:numPr>
          <w:ilvl w:val="0"/>
          <w:numId w:val="3"/>
        </w:numPr>
        <w:spacing w:after="0"/>
        <w:rPr>
          <w:rFonts w:ascii="Times New Roman" w:hAnsi="Times New Roman" w:cs="Times New Roman"/>
          <w:sz w:val="24"/>
          <w:szCs w:val="24"/>
        </w:rPr>
      </w:pPr>
      <w:r w:rsidRPr="00472377">
        <w:rPr>
          <w:rFonts w:ascii="Times New Roman" w:hAnsi="Times New Roman" w:cs="Times New Roman"/>
          <w:sz w:val="24"/>
          <w:szCs w:val="24"/>
        </w:rPr>
        <w:t xml:space="preserve">The summary text is provided in </w:t>
      </w:r>
      <w:r w:rsidRPr="00472377">
        <w:rPr>
          <w:rFonts w:ascii="Times New Roman" w:hAnsi="Times New Roman" w:cs="Times New Roman"/>
          <w:b/>
          <w:bCs/>
          <w:sz w:val="24"/>
          <w:szCs w:val="24"/>
        </w:rPr>
        <w:t>Appendix 1</w:t>
      </w:r>
      <w:r w:rsidRPr="00472377">
        <w:rPr>
          <w:rFonts w:ascii="Times New Roman" w:hAnsi="Times New Roman" w:cs="Times New Roman"/>
          <w:sz w:val="24"/>
          <w:szCs w:val="24"/>
        </w:rPr>
        <w:t>.</w:t>
      </w:r>
    </w:p>
    <w:p w14:paraId="2361EF57" w14:textId="7772ACCB" w:rsidR="00472377" w:rsidRDefault="1971D8C6" w:rsidP="00775E70">
      <w:pPr>
        <w:pStyle w:val="ListParagraph"/>
        <w:numPr>
          <w:ilvl w:val="0"/>
          <w:numId w:val="3"/>
        </w:numPr>
        <w:spacing w:after="0"/>
        <w:rPr>
          <w:rFonts w:ascii="Times New Roman" w:hAnsi="Times New Roman" w:cs="Times New Roman"/>
          <w:sz w:val="24"/>
          <w:szCs w:val="24"/>
        </w:rPr>
      </w:pPr>
      <w:r w:rsidRPr="5866818A">
        <w:rPr>
          <w:rFonts w:ascii="Times New Roman" w:hAnsi="Times New Roman" w:cs="Times New Roman"/>
          <w:sz w:val="24"/>
          <w:szCs w:val="24"/>
        </w:rPr>
        <w:t>A link to t</w:t>
      </w:r>
      <w:r w:rsidR="00472377" w:rsidRPr="5866818A">
        <w:rPr>
          <w:rFonts w:ascii="Times New Roman" w:hAnsi="Times New Roman" w:cs="Times New Roman"/>
          <w:sz w:val="24"/>
          <w:szCs w:val="24"/>
        </w:rPr>
        <w:t xml:space="preserve">he source material is provided in </w:t>
      </w:r>
      <w:r w:rsidR="00472377" w:rsidRPr="5866818A">
        <w:rPr>
          <w:rFonts w:ascii="Times New Roman" w:hAnsi="Times New Roman" w:cs="Times New Roman"/>
          <w:b/>
          <w:bCs/>
          <w:sz w:val="24"/>
          <w:szCs w:val="24"/>
        </w:rPr>
        <w:t>Appendix 2</w:t>
      </w:r>
      <w:r w:rsidR="00472377" w:rsidRPr="5866818A">
        <w:rPr>
          <w:rFonts w:ascii="Times New Roman" w:hAnsi="Times New Roman" w:cs="Times New Roman"/>
          <w:sz w:val="24"/>
          <w:szCs w:val="24"/>
        </w:rPr>
        <w:t>.</w:t>
      </w:r>
    </w:p>
    <w:p w14:paraId="647C2490" w14:textId="6383F784" w:rsidR="00472377" w:rsidRPr="00472377" w:rsidRDefault="00472377" w:rsidP="00775E70">
      <w:pPr>
        <w:pStyle w:val="ListParagraph"/>
        <w:numPr>
          <w:ilvl w:val="0"/>
          <w:numId w:val="3"/>
        </w:numPr>
        <w:spacing w:after="0"/>
        <w:rPr>
          <w:rFonts w:ascii="Times New Roman" w:hAnsi="Times New Roman" w:cs="Times New Roman"/>
          <w:sz w:val="24"/>
          <w:szCs w:val="24"/>
        </w:rPr>
      </w:pPr>
      <w:r w:rsidRPr="00472377">
        <w:rPr>
          <w:rFonts w:ascii="Times New Roman" w:hAnsi="Times New Roman" w:cs="Times New Roman"/>
          <w:sz w:val="24"/>
          <w:szCs w:val="24"/>
        </w:rPr>
        <w:t xml:space="preserve">Samples of edits to other summaries are provided in </w:t>
      </w:r>
      <w:r w:rsidRPr="00472377">
        <w:rPr>
          <w:rFonts w:ascii="Times New Roman" w:hAnsi="Times New Roman" w:cs="Times New Roman"/>
          <w:b/>
          <w:bCs/>
          <w:sz w:val="24"/>
          <w:szCs w:val="24"/>
        </w:rPr>
        <w:t>Appendix 3</w:t>
      </w:r>
      <w:r w:rsidRPr="00472377">
        <w:rPr>
          <w:rFonts w:ascii="Times New Roman" w:hAnsi="Times New Roman" w:cs="Times New Roman"/>
          <w:sz w:val="24"/>
          <w:szCs w:val="24"/>
        </w:rPr>
        <w:t>.</w:t>
      </w:r>
    </w:p>
    <w:p w14:paraId="26EC8B48" w14:textId="5BA80F23" w:rsidR="00A1681E" w:rsidRDefault="00A1681E" w:rsidP="00775E70">
      <w:pPr>
        <w:spacing w:after="0"/>
        <w:rPr>
          <w:rFonts w:ascii="Times New Roman" w:hAnsi="Times New Roman" w:cs="Times New Roman"/>
          <w:sz w:val="24"/>
          <w:szCs w:val="24"/>
        </w:rPr>
      </w:pPr>
    </w:p>
    <w:p w14:paraId="78273784" w14:textId="77777777" w:rsidR="00775E70" w:rsidRDefault="00775E70" w:rsidP="00775E70">
      <w:pPr>
        <w:spacing w:after="0"/>
        <w:rPr>
          <w:rFonts w:ascii="Times New Roman" w:hAnsi="Times New Roman" w:cs="Times New Roman"/>
          <w:b/>
          <w:bCs/>
          <w:sz w:val="24"/>
          <w:szCs w:val="24"/>
        </w:rPr>
      </w:pPr>
    </w:p>
    <w:p w14:paraId="5959A494" w14:textId="7D210E1C" w:rsidR="00A1681E" w:rsidRDefault="00A1681E" w:rsidP="00775E70">
      <w:pPr>
        <w:spacing w:after="0"/>
        <w:rPr>
          <w:rFonts w:ascii="Times New Roman" w:hAnsi="Times New Roman" w:cs="Times New Roman"/>
          <w:b/>
          <w:bCs/>
          <w:sz w:val="24"/>
          <w:szCs w:val="24"/>
        </w:rPr>
      </w:pPr>
      <w:r>
        <w:rPr>
          <w:rFonts w:ascii="Times New Roman" w:hAnsi="Times New Roman" w:cs="Times New Roman"/>
          <w:b/>
          <w:bCs/>
          <w:sz w:val="24"/>
          <w:szCs w:val="24"/>
        </w:rPr>
        <w:t>Task</w:t>
      </w:r>
      <w:r w:rsidR="00B86FBD">
        <w:rPr>
          <w:rFonts w:ascii="Times New Roman" w:hAnsi="Times New Roman" w:cs="Times New Roman"/>
          <w:b/>
          <w:bCs/>
          <w:sz w:val="24"/>
          <w:szCs w:val="24"/>
        </w:rPr>
        <w:t>:</w:t>
      </w:r>
    </w:p>
    <w:p w14:paraId="575484AF" w14:textId="7E1AE6E8" w:rsidR="00B86FBD" w:rsidRDefault="00B86FBD" w:rsidP="00775E7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Read the whole source material </w:t>
      </w:r>
      <w:r w:rsidR="00027B1F">
        <w:rPr>
          <w:rFonts w:ascii="Times New Roman" w:hAnsi="Times New Roman" w:cs="Times New Roman"/>
          <w:sz w:val="24"/>
          <w:szCs w:val="24"/>
        </w:rPr>
        <w:t>document</w:t>
      </w:r>
      <w:r w:rsidR="00472377">
        <w:rPr>
          <w:rFonts w:ascii="Times New Roman" w:hAnsi="Times New Roman" w:cs="Times New Roman"/>
          <w:sz w:val="24"/>
          <w:szCs w:val="24"/>
        </w:rPr>
        <w:t xml:space="preserve"> </w:t>
      </w:r>
      <w:r w:rsidR="00D420F7">
        <w:rPr>
          <w:rFonts w:ascii="Times New Roman" w:hAnsi="Times New Roman" w:cs="Times New Roman"/>
          <w:sz w:val="24"/>
          <w:szCs w:val="24"/>
        </w:rPr>
        <w:t xml:space="preserve">linked </w:t>
      </w:r>
      <w:r w:rsidR="00472377">
        <w:rPr>
          <w:rFonts w:ascii="Times New Roman" w:hAnsi="Times New Roman" w:cs="Times New Roman"/>
          <w:sz w:val="24"/>
          <w:szCs w:val="24"/>
        </w:rPr>
        <w:t>in Appendix 2</w:t>
      </w:r>
      <w:r>
        <w:rPr>
          <w:rFonts w:ascii="Times New Roman" w:hAnsi="Times New Roman" w:cs="Times New Roman"/>
          <w:sz w:val="24"/>
          <w:szCs w:val="24"/>
        </w:rPr>
        <w:t xml:space="preserve">. It is important </w:t>
      </w:r>
      <w:r w:rsidR="00472377">
        <w:rPr>
          <w:rFonts w:ascii="Times New Roman" w:hAnsi="Times New Roman" w:cs="Times New Roman"/>
          <w:sz w:val="24"/>
          <w:szCs w:val="24"/>
        </w:rPr>
        <w:t>that you fully understand the science being presented. Pay attention to the details.</w:t>
      </w:r>
    </w:p>
    <w:p w14:paraId="3C7AFBCF" w14:textId="77777777" w:rsidR="003072DF" w:rsidRPr="003072DF" w:rsidRDefault="003072DF" w:rsidP="003072DF">
      <w:pPr>
        <w:spacing w:after="0"/>
        <w:rPr>
          <w:rFonts w:ascii="Times New Roman" w:hAnsi="Times New Roman" w:cs="Times New Roman"/>
          <w:sz w:val="24"/>
          <w:szCs w:val="24"/>
        </w:rPr>
      </w:pPr>
    </w:p>
    <w:p w14:paraId="36469278" w14:textId="11913FD2" w:rsidR="00472377" w:rsidRDefault="00472377" w:rsidP="00775E7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Review the sample edits in Appendix 3. Notice the kinds of edits made as well as the queries inserted as comments.</w:t>
      </w:r>
    </w:p>
    <w:p w14:paraId="608F65DC" w14:textId="77777777" w:rsidR="003072DF" w:rsidRPr="003072DF" w:rsidRDefault="003072DF" w:rsidP="003072DF">
      <w:pPr>
        <w:spacing w:after="0"/>
        <w:rPr>
          <w:rFonts w:ascii="Times New Roman" w:hAnsi="Times New Roman" w:cs="Times New Roman"/>
          <w:sz w:val="24"/>
          <w:szCs w:val="24"/>
        </w:rPr>
      </w:pPr>
    </w:p>
    <w:p w14:paraId="7916784F" w14:textId="77777777" w:rsidR="001F380E" w:rsidRDefault="00472377" w:rsidP="00775E7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With track changes activated, edit the</w:t>
      </w:r>
      <w:r w:rsidR="001F380E">
        <w:rPr>
          <w:rFonts w:ascii="Times New Roman" w:hAnsi="Times New Roman" w:cs="Times New Roman"/>
          <w:sz w:val="24"/>
          <w:szCs w:val="24"/>
        </w:rPr>
        <w:t xml:space="preserve"> summary text in Appendix 1. </w:t>
      </w:r>
    </w:p>
    <w:p w14:paraId="6C5B2D64" w14:textId="77777777" w:rsidR="00027B1F" w:rsidRDefault="00027B1F" w:rsidP="00027B1F">
      <w:pPr>
        <w:pStyle w:val="ListParagraph"/>
        <w:spacing w:after="0"/>
        <w:rPr>
          <w:rFonts w:ascii="Times New Roman" w:hAnsi="Times New Roman" w:cs="Times New Roman"/>
          <w:sz w:val="24"/>
          <w:szCs w:val="24"/>
        </w:rPr>
      </w:pPr>
    </w:p>
    <w:p w14:paraId="20A363A3" w14:textId="0CBFF3CE" w:rsidR="0070767C" w:rsidRDefault="005F2D5A" w:rsidP="00775E70">
      <w:pPr>
        <w:pStyle w:val="ListParagraph"/>
        <w:numPr>
          <w:ilvl w:val="1"/>
          <w:numId w:val="2"/>
        </w:numPr>
        <w:spacing w:after="0"/>
        <w:ind w:left="1440"/>
        <w:rPr>
          <w:rFonts w:ascii="Times New Roman" w:hAnsi="Times New Roman" w:cs="Times New Roman"/>
          <w:sz w:val="24"/>
          <w:szCs w:val="24"/>
        </w:rPr>
      </w:pPr>
      <w:r>
        <w:rPr>
          <w:rFonts w:ascii="Times New Roman" w:hAnsi="Times New Roman" w:cs="Times New Roman"/>
          <w:sz w:val="24"/>
          <w:szCs w:val="24"/>
        </w:rPr>
        <w:t>Be aware of the audience</w:t>
      </w:r>
      <w:r w:rsidR="00587620">
        <w:rPr>
          <w:rFonts w:ascii="Times New Roman" w:hAnsi="Times New Roman" w:cs="Times New Roman"/>
          <w:sz w:val="24"/>
          <w:szCs w:val="24"/>
        </w:rPr>
        <w:t xml:space="preserve"> and </w:t>
      </w:r>
      <w:r w:rsidR="00A461C2">
        <w:rPr>
          <w:rFonts w:ascii="Times New Roman" w:hAnsi="Times New Roman" w:cs="Times New Roman"/>
          <w:sz w:val="24"/>
          <w:szCs w:val="24"/>
        </w:rPr>
        <w:t>edit to make language digestible by the layperson.</w:t>
      </w:r>
    </w:p>
    <w:p w14:paraId="0C4A12F7" w14:textId="0BBBA802" w:rsidR="00472377" w:rsidRPr="00C0047D" w:rsidRDefault="001F380E" w:rsidP="00775E70">
      <w:pPr>
        <w:pStyle w:val="ListParagraph"/>
        <w:numPr>
          <w:ilvl w:val="1"/>
          <w:numId w:val="2"/>
        </w:numPr>
        <w:spacing w:after="0"/>
        <w:ind w:left="1440"/>
        <w:rPr>
          <w:rFonts w:ascii="Times New Roman" w:hAnsi="Times New Roman" w:cs="Times New Roman"/>
          <w:sz w:val="24"/>
          <w:szCs w:val="24"/>
        </w:rPr>
      </w:pPr>
      <w:r>
        <w:rPr>
          <w:rFonts w:ascii="Times New Roman" w:hAnsi="Times New Roman" w:cs="Times New Roman"/>
          <w:sz w:val="24"/>
          <w:szCs w:val="24"/>
        </w:rPr>
        <w:t xml:space="preserve">You will notice that there is also a title (headline) and a “blurb.” The blurb boils down the published article into one sentence. </w:t>
      </w:r>
      <w:r w:rsidRPr="00C0047D">
        <w:rPr>
          <w:rFonts w:ascii="Times New Roman" w:hAnsi="Times New Roman" w:cs="Times New Roman"/>
          <w:sz w:val="24"/>
          <w:szCs w:val="24"/>
        </w:rPr>
        <w:t>Both items</w:t>
      </w:r>
      <w:r w:rsidR="00CC61A1">
        <w:rPr>
          <w:rFonts w:ascii="Times New Roman" w:hAnsi="Times New Roman" w:cs="Times New Roman"/>
          <w:sz w:val="24"/>
          <w:szCs w:val="24"/>
        </w:rPr>
        <w:t xml:space="preserve"> also</w:t>
      </w:r>
      <w:r w:rsidRPr="00C0047D">
        <w:rPr>
          <w:rFonts w:ascii="Times New Roman" w:hAnsi="Times New Roman" w:cs="Times New Roman"/>
          <w:sz w:val="24"/>
          <w:szCs w:val="24"/>
        </w:rPr>
        <w:t xml:space="preserve"> should be edited.</w:t>
      </w:r>
    </w:p>
    <w:p w14:paraId="5131C363" w14:textId="393CB64C" w:rsidR="001F380E" w:rsidRDefault="001F380E" w:rsidP="00775E70">
      <w:pPr>
        <w:pStyle w:val="ListParagraph"/>
        <w:numPr>
          <w:ilvl w:val="1"/>
          <w:numId w:val="2"/>
        </w:numPr>
        <w:spacing w:after="0"/>
        <w:ind w:left="1440"/>
        <w:rPr>
          <w:rFonts w:ascii="Times New Roman" w:hAnsi="Times New Roman" w:cs="Times New Roman"/>
          <w:sz w:val="24"/>
          <w:szCs w:val="24"/>
        </w:rPr>
      </w:pPr>
      <w:r>
        <w:rPr>
          <w:rFonts w:ascii="Times New Roman" w:hAnsi="Times New Roman" w:cs="Times New Roman"/>
          <w:sz w:val="24"/>
          <w:szCs w:val="24"/>
        </w:rPr>
        <w:t>Make sure to compare any data points to the source material, querying the editor regarding any discrepancies.</w:t>
      </w:r>
    </w:p>
    <w:p w14:paraId="76AD2FA1" w14:textId="184B24BB" w:rsidR="00A461C2" w:rsidRDefault="00A461C2" w:rsidP="00775E70">
      <w:pPr>
        <w:pStyle w:val="ListParagraph"/>
        <w:numPr>
          <w:ilvl w:val="1"/>
          <w:numId w:val="2"/>
        </w:numPr>
        <w:spacing w:after="0"/>
        <w:ind w:left="1440"/>
        <w:rPr>
          <w:rFonts w:ascii="Times New Roman" w:hAnsi="Times New Roman" w:cs="Times New Roman"/>
          <w:sz w:val="24"/>
          <w:szCs w:val="24"/>
        </w:rPr>
      </w:pPr>
      <w:r>
        <w:rPr>
          <w:rFonts w:ascii="Times New Roman" w:hAnsi="Times New Roman" w:cs="Times New Roman"/>
          <w:sz w:val="24"/>
          <w:szCs w:val="24"/>
        </w:rPr>
        <w:t>Insert queries to the editor as comments.</w:t>
      </w:r>
    </w:p>
    <w:p w14:paraId="1F048770" w14:textId="77777777" w:rsidR="00E056BB" w:rsidRDefault="00E056BB" w:rsidP="00E056BB">
      <w:pPr>
        <w:spacing w:after="0"/>
        <w:rPr>
          <w:rFonts w:ascii="Times New Roman" w:hAnsi="Times New Roman" w:cs="Times New Roman"/>
          <w:sz w:val="24"/>
          <w:szCs w:val="24"/>
        </w:rPr>
      </w:pPr>
    </w:p>
    <w:p w14:paraId="45804D58" w14:textId="77777777" w:rsidR="00E056BB" w:rsidRDefault="00E056BB" w:rsidP="00E056BB">
      <w:pPr>
        <w:spacing w:after="0"/>
        <w:rPr>
          <w:rFonts w:ascii="Times New Roman" w:hAnsi="Times New Roman" w:cs="Times New Roman"/>
          <w:sz w:val="24"/>
          <w:szCs w:val="24"/>
        </w:rPr>
      </w:pPr>
    </w:p>
    <w:p w14:paraId="029BC1E8" w14:textId="6AE682BC" w:rsidR="001F380E" w:rsidRPr="00E056BB" w:rsidRDefault="00296019" w:rsidP="00E056BB">
      <w:pPr>
        <w:spacing w:after="0"/>
        <w:jc w:val="center"/>
        <w:rPr>
          <w:rFonts w:ascii="Times New Roman" w:hAnsi="Times New Roman" w:cs="Times New Roman"/>
          <w:b/>
          <w:bCs/>
          <w:sz w:val="28"/>
          <w:szCs w:val="28"/>
        </w:rPr>
      </w:pPr>
      <w:r w:rsidRPr="00E056BB">
        <w:rPr>
          <w:rFonts w:ascii="Times New Roman" w:hAnsi="Times New Roman" w:cs="Times New Roman"/>
          <w:b/>
          <w:bCs/>
          <w:sz w:val="28"/>
          <w:szCs w:val="28"/>
        </w:rPr>
        <w:t xml:space="preserve">Send completed Scientific Developmental </w:t>
      </w:r>
      <w:r w:rsidR="00E056BB" w:rsidRPr="00E056BB">
        <w:rPr>
          <w:rFonts w:ascii="Times New Roman" w:hAnsi="Times New Roman" w:cs="Times New Roman"/>
          <w:b/>
          <w:bCs/>
          <w:sz w:val="28"/>
          <w:szCs w:val="28"/>
        </w:rPr>
        <w:t xml:space="preserve">Editing </w:t>
      </w:r>
      <w:r w:rsidRPr="00E056BB">
        <w:rPr>
          <w:rFonts w:ascii="Times New Roman" w:hAnsi="Times New Roman" w:cs="Times New Roman"/>
          <w:b/>
          <w:bCs/>
          <w:sz w:val="28"/>
          <w:szCs w:val="28"/>
        </w:rPr>
        <w:t xml:space="preserve">Test II as an email attachment to </w:t>
      </w:r>
      <w:hyperlink r:id="rId10" w:history="1">
        <w:r w:rsidR="0044328E" w:rsidRPr="00E056BB">
          <w:rPr>
            <w:rStyle w:val="Hyperlink"/>
            <w:rFonts w:ascii="Times New Roman" w:hAnsi="Times New Roman" w:cs="Times New Roman"/>
            <w:b/>
            <w:bCs/>
            <w:sz w:val="28"/>
            <w:szCs w:val="28"/>
          </w:rPr>
          <w:t>deved.freelancers@kwglobal.com</w:t>
        </w:r>
      </w:hyperlink>
      <w:r w:rsidR="0044328E" w:rsidRPr="00E056BB">
        <w:rPr>
          <w:rFonts w:ascii="Times New Roman" w:hAnsi="Times New Roman" w:cs="Times New Roman"/>
          <w:b/>
          <w:bCs/>
          <w:sz w:val="28"/>
          <w:szCs w:val="28"/>
        </w:rPr>
        <w:t>.</w:t>
      </w:r>
    </w:p>
    <w:p w14:paraId="4EAF93AE" w14:textId="23058C85" w:rsidR="009E5F20" w:rsidRDefault="009E5F20">
      <w:pPr>
        <w:rPr>
          <w:rFonts w:ascii="Times New Roman" w:hAnsi="Times New Roman" w:cs="Times New Roman"/>
          <w:b/>
          <w:bCs/>
          <w:sz w:val="24"/>
          <w:szCs w:val="24"/>
        </w:rPr>
      </w:pPr>
      <w:r>
        <w:rPr>
          <w:rFonts w:ascii="Times New Roman" w:hAnsi="Times New Roman" w:cs="Times New Roman"/>
          <w:b/>
          <w:bCs/>
          <w:sz w:val="24"/>
          <w:szCs w:val="24"/>
        </w:rPr>
        <w:br w:type="page"/>
      </w:r>
    </w:p>
    <w:p w14:paraId="0652C467" w14:textId="77777777" w:rsidR="000270A1" w:rsidRDefault="000270A1" w:rsidP="002A5350">
      <w:pPr>
        <w:spacing w:after="0" w:line="276" w:lineRule="auto"/>
        <w:jc w:val="center"/>
        <w:rPr>
          <w:rFonts w:ascii="Times New Roman" w:eastAsia="Times New Roman" w:hAnsi="Times New Roman" w:cs="Times New Roman"/>
          <w:b/>
          <w:sz w:val="28"/>
          <w:szCs w:val="28"/>
          <w:lang w:eastAsia="ja-JP"/>
        </w:rPr>
      </w:pPr>
    </w:p>
    <w:p w14:paraId="7D6F7577" w14:textId="396F4553" w:rsidR="002A5350" w:rsidRDefault="002A5350" w:rsidP="002A5350">
      <w:pPr>
        <w:spacing w:after="0" w:line="276" w:lineRule="auto"/>
        <w:jc w:val="center"/>
        <w:rPr>
          <w:rFonts w:ascii="Times New Roman" w:eastAsia="Times New Roman" w:hAnsi="Times New Roman" w:cs="Times New Roman"/>
          <w:b/>
          <w:sz w:val="24"/>
          <w:szCs w:val="24"/>
          <w:lang w:eastAsia="ja-JP"/>
        </w:rPr>
      </w:pPr>
      <w:r w:rsidRPr="002A5350">
        <w:rPr>
          <w:rFonts w:ascii="Times New Roman" w:eastAsia="Times New Roman" w:hAnsi="Times New Roman" w:cs="Times New Roman"/>
          <w:b/>
          <w:sz w:val="28"/>
          <w:szCs w:val="28"/>
          <w:lang w:eastAsia="ja-JP"/>
        </w:rPr>
        <w:t>APPENDIX 1</w:t>
      </w:r>
    </w:p>
    <w:p w14:paraId="7CC36148" w14:textId="717C7005" w:rsidR="009E5F20" w:rsidRPr="002A5350" w:rsidRDefault="009E5F20" w:rsidP="002A5350">
      <w:pPr>
        <w:spacing w:after="0" w:line="276" w:lineRule="auto"/>
        <w:jc w:val="center"/>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eastAsia="ja-JP"/>
        </w:rPr>
        <w:t>Summary Text</w:t>
      </w:r>
    </w:p>
    <w:p w14:paraId="6DA646FD" w14:textId="77777777" w:rsidR="002A5350" w:rsidRDefault="002A5350" w:rsidP="002A5350">
      <w:pPr>
        <w:spacing w:after="0"/>
        <w:rPr>
          <w:rFonts w:ascii="Times New Roman" w:hAnsi="Times New Roman" w:cs="Times New Roman"/>
          <w:b/>
          <w:bCs/>
          <w:sz w:val="24"/>
          <w:szCs w:val="24"/>
        </w:rPr>
      </w:pPr>
    </w:p>
    <w:p w14:paraId="56E2152D" w14:textId="715BE67D" w:rsidR="002A5350" w:rsidRPr="002A5350" w:rsidRDefault="002A5350" w:rsidP="002A5350">
      <w:pPr>
        <w:spacing w:after="0"/>
        <w:rPr>
          <w:rFonts w:ascii="Times New Roman" w:hAnsi="Times New Roman" w:cs="Times New Roman"/>
          <w:sz w:val="24"/>
          <w:szCs w:val="24"/>
        </w:rPr>
      </w:pPr>
      <w:r w:rsidRPr="002A5350">
        <w:rPr>
          <w:rFonts w:ascii="Times New Roman" w:hAnsi="Times New Roman" w:cs="Times New Roman"/>
          <w:b/>
          <w:bCs/>
          <w:sz w:val="24"/>
          <w:szCs w:val="24"/>
        </w:rPr>
        <w:t>Headline:</w:t>
      </w:r>
      <w:r w:rsidRPr="002A5350">
        <w:rPr>
          <w:rFonts w:ascii="Times New Roman" w:hAnsi="Times New Roman" w:cs="Times New Roman"/>
          <w:sz w:val="24"/>
          <w:szCs w:val="24"/>
        </w:rPr>
        <w:t xml:space="preserve"> </w:t>
      </w:r>
    </w:p>
    <w:p w14:paraId="50A033AB" w14:textId="420BB9C2" w:rsidR="002A5350" w:rsidRPr="002A5350" w:rsidRDefault="002A5350" w:rsidP="002A5350">
      <w:pPr>
        <w:spacing w:after="0"/>
        <w:rPr>
          <w:rFonts w:ascii="Times New Roman" w:hAnsi="Times New Roman" w:cs="Times New Roman"/>
          <w:sz w:val="24"/>
          <w:szCs w:val="24"/>
        </w:rPr>
      </w:pPr>
      <w:r w:rsidRPr="002A5350">
        <w:rPr>
          <w:rFonts w:ascii="Times New Roman" w:hAnsi="Times New Roman" w:cs="Times New Roman"/>
          <w:sz w:val="24"/>
          <w:szCs w:val="24"/>
        </w:rPr>
        <w:t xml:space="preserve">Medical Practice Matters for Patients with NSCLC or CRC  </w:t>
      </w:r>
    </w:p>
    <w:p w14:paraId="2CEB0336" w14:textId="77777777" w:rsidR="002A5350" w:rsidRPr="002A5350" w:rsidRDefault="002A5350" w:rsidP="002A5350">
      <w:pPr>
        <w:spacing w:after="0"/>
        <w:rPr>
          <w:rFonts w:ascii="Times New Roman" w:hAnsi="Times New Roman" w:cs="Times New Roman"/>
          <w:sz w:val="24"/>
          <w:szCs w:val="24"/>
        </w:rPr>
      </w:pPr>
    </w:p>
    <w:p w14:paraId="27D98030" w14:textId="77777777" w:rsidR="002A5350" w:rsidRPr="002A5350" w:rsidRDefault="002A5350" w:rsidP="002A5350">
      <w:pPr>
        <w:spacing w:after="0"/>
        <w:rPr>
          <w:rFonts w:ascii="Times New Roman" w:hAnsi="Times New Roman" w:cs="Times New Roman"/>
          <w:sz w:val="24"/>
          <w:szCs w:val="24"/>
        </w:rPr>
      </w:pPr>
      <w:r w:rsidRPr="002A5350">
        <w:rPr>
          <w:rFonts w:ascii="Times New Roman" w:hAnsi="Times New Roman" w:cs="Times New Roman"/>
          <w:b/>
          <w:bCs/>
          <w:sz w:val="24"/>
          <w:szCs w:val="24"/>
        </w:rPr>
        <w:t>Blurb:</w:t>
      </w:r>
      <w:r w:rsidRPr="002A5350">
        <w:rPr>
          <w:rFonts w:ascii="Times New Roman" w:hAnsi="Times New Roman" w:cs="Times New Roman"/>
          <w:sz w:val="24"/>
          <w:szCs w:val="24"/>
        </w:rPr>
        <w:t xml:space="preserve"> </w:t>
      </w:r>
    </w:p>
    <w:p w14:paraId="4EE6EB29" w14:textId="3A53470D" w:rsidR="002A5350" w:rsidRPr="002A5350" w:rsidRDefault="002A5350" w:rsidP="002A5350">
      <w:pPr>
        <w:spacing w:after="0"/>
        <w:rPr>
          <w:rFonts w:ascii="Times New Roman" w:hAnsi="Times New Roman" w:cs="Times New Roman"/>
          <w:sz w:val="24"/>
          <w:szCs w:val="24"/>
        </w:rPr>
      </w:pPr>
      <w:r w:rsidRPr="002A5350">
        <w:rPr>
          <w:rFonts w:ascii="Times New Roman" w:hAnsi="Times New Roman" w:cs="Times New Roman"/>
          <w:sz w:val="24"/>
          <w:szCs w:val="24"/>
        </w:rPr>
        <w:t xml:space="preserve">Molecular testing and targeted therapy vary by practice for patients with non-small cell lung cancer and colorectal cancer according to Medicare beneficiary data. </w:t>
      </w:r>
    </w:p>
    <w:p w14:paraId="4A2C4E9A" w14:textId="77777777" w:rsidR="002A5350" w:rsidRPr="002A5350" w:rsidRDefault="002A5350" w:rsidP="002A5350">
      <w:pPr>
        <w:spacing w:after="0"/>
        <w:rPr>
          <w:rFonts w:ascii="Times New Roman" w:hAnsi="Times New Roman" w:cs="Times New Roman"/>
          <w:sz w:val="24"/>
          <w:szCs w:val="24"/>
        </w:rPr>
      </w:pPr>
    </w:p>
    <w:p w14:paraId="51EC9855" w14:textId="6CEC587E" w:rsidR="002A5350" w:rsidRPr="002A5350" w:rsidRDefault="002A5350" w:rsidP="002A5350">
      <w:pPr>
        <w:spacing w:after="0"/>
        <w:rPr>
          <w:rFonts w:ascii="Times New Roman" w:hAnsi="Times New Roman" w:cs="Times New Roman"/>
          <w:b/>
          <w:bCs/>
          <w:sz w:val="24"/>
          <w:szCs w:val="24"/>
        </w:rPr>
      </w:pPr>
      <w:r w:rsidRPr="002A5350">
        <w:rPr>
          <w:rFonts w:ascii="Times New Roman" w:hAnsi="Times New Roman" w:cs="Times New Roman"/>
          <w:b/>
          <w:bCs/>
          <w:sz w:val="24"/>
          <w:szCs w:val="24"/>
        </w:rPr>
        <w:t>Summary:</w:t>
      </w:r>
    </w:p>
    <w:p w14:paraId="20D057F1" w14:textId="58D3D704" w:rsidR="002A5350" w:rsidRPr="002A5350" w:rsidRDefault="002A5350" w:rsidP="002A5350">
      <w:pPr>
        <w:spacing w:after="0"/>
        <w:rPr>
          <w:rFonts w:ascii="Times New Roman" w:hAnsi="Times New Roman" w:cs="Times New Roman"/>
          <w:sz w:val="24"/>
          <w:szCs w:val="24"/>
        </w:rPr>
      </w:pPr>
      <w:r w:rsidRPr="002A5350">
        <w:rPr>
          <w:rFonts w:ascii="Times New Roman" w:hAnsi="Times New Roman" w:cs="Times New Roman"/>
          <w:sz w:val="24"/>
          <w:szCs w:val="24"/>
        </w:rPr>
        <w:t xml:space="preserve">All patients with newly diagnosed non-small cell lung cancer (NSCLC) and colorectal cancer (CRC) should receive molecular testing to identify those who can benefit from targeted therapies. This study aimed to analyze trends in molecular testing and targeted therapy use among Medicare beneficiaries over time, focusing on variations by practice type and patient demographics. This cross-sectional study used 100% Medicare fee-for-service data from 2015 through 2019 to identify beneficiaries with new metastatic NSCLC or CRC diagnoses receiving systemic therapy and to assign patients to oncology practices. There were 106,228 patients with metastatic NSCLC and 39,512 with metastatic CRC.  </w:t>
      </w:r>
    </w:p>
    <w:p w14:paraId="73CA84E6" w14:textId="77777777" w:rsidR="002A5350" w:rsidRPr="002A5350" w:rsidRDefault="002A5350" w:rsidP="002A5350">
      <w:pPr>
        <w:spacing w:after="0"/>
        <w:rPr>
          <w:rFonts w:ascii="Times New Roman" w:hAnsi="Times New Roman" w:cs="Times New Roman"/>
          <w:sz w:val="24"/>
          <w:szCs w:val="24"/>
        </w:rPr>
      </w:pPr>
    </w:p>
    <w:p w14:paraId="7C033CD6" w14:textId="0212CADE" w:rsidR="003941C6" w:rsidRDefault="002A5350" w:rsidP="002A5350">
      <w:pPr>
        <w:spacing w:after="0"/>
        <w:rPr>
          <w:rFonts w:ascii="Times New Roman" w:hAnsi="Times New Roman" w:cs="Times New Roman"/>
          <w:sz w:val="24"/>
          <w:szCs w:val="24"/>
        </w:rPr>
      </w:pPr>
      <w:r w:rsidRPr="002A5350">
        <w:rPr>
          <w:rFonts w:ascii="Times New Roman" w:hAnsi="Times New Roman" w:cs="Times New Roman"/>
          <w:sz w:val="24"/>
          <w:szCs w:val="24"/>
        </w:rPr>
        <w:t>The study found that while recommendations for molecular testing were universal, rates of testing for specific variants in non-small cell lung cancer and colorectal cancer remained low. Low testing rates were associated with lower targeted therapy use and worse patient outcomes. The study also identified factors contributing to variations in testing and treatment use, such as practice type, patient characteristics, and socioeconomic disparities. Multigene panel and targeted therapy use were highest at National Cancer Institute-designated cancer centers, especially for NSCLC. Overall, the findings highlighted substantial underuse of molecular testing and targeted therapies, indicating that the practice where a patient is treated may impact access to recommended testing and treatments. Efforts to improve access to molecular testing and targeted therapies are important to ensure all patients benefit from advances in oncology care.</w:t>
      </w:r>
    </w:p>
    <w:p w14:paraId="2F8BE16A" w14:textId="77777777" w:rsidR="000270A1" w:rsidRDefault="000270A1">
      <w:pPr>
        <w:rPr>
          <w:rFonts w:ascii="Times New Roman" w:hAnsi="Times New Roman" w:cs="Times New Roman"/>
          <w:sz w:val="24"/>
          <w:szCs w:val="24"/>
        </w:rPr>
        <w:sectPr w:rsidR="000270A1" w:rsidSect="000270A1">
          <w:headerReference w:type="default" r:id="rId11"/>
          <w:pgSz w:w="12240" w:h="15840" w:code="1"/>
          <w:pgMar w:top="1440" w:right="1440" w:bottom="1440" w:left="1440" w:header="720" w:footer="720" w:gutter="0"/>
          <w:cols w:space="720"/>
          <w:docGrid w:linePitch="360"/>
        </w:sectPr>
      </w:pPr>
    </w:p>
    <w:p w14:paraId="36D2B1C8" w14:textId="77777777" w:rsidR="00FB7E3B" w:rsidRDefault="00FB7E3B" w:rsidP="009E5F20">
      <w:pPr>
        <w:spacing w:after="0"/>
        <w:jc w:val="center"/>
        <w:rPr>
          <w:rFonts w:ascii="Times New Roman" w:hAnsi="Times New Roman" w:cs="Times New Roman"/>
          <w:b/>
          <w:bCs/>
          <w:sz w:val="28"/>
          <w:szCs w:val="28"/>
        </w:rPr>
      </w:pPr>
    </w:p>
    <w:p w14:paraId="25FD6A03" w14:textId="43D0A83B" w:rsidR="00FF5013" w:rsidRDefault="009E5F20" w:rsidP="009E5F20">
      <w:pPr>
        <w:spacing w:after="0"/>
        <w:jc w:val="center"/>
        <w:rPr>
          <w:rFonts w:ascii="Times New Roman" w:hAnsi="Times New Roman" w:cs="Times New Roman"/>
          <w:b/>
          <w:bCs/>
          <w:sz w:val="24"/>
          <w:szCs w:val="24"/>
        </w:rPr>
      </w:pPr>
      <w:r>
        <w:rPr>
          <w:rFonts w:ascii="Times New Roman" w:hAnsi="Times New Roman" w:cs="Times New Roman"/>
          <w:b/>
          <w:bCs/>
          <w:sz w:val="28"/>
          <w:szCs w:val="28"/>
        </w:rPr>
        <w:t>APPENDIX 2</w:t>
      </w:r>
    </w:p>
    <w:p w14:paraId="4410B458" w14:textId="21F984F4" w:rsidR="000270A1" w:rsidRDefault="009E5F20" w:rsidP="5866818A">
      <w:pPr>
        <w:spacing w:after="0"/>
        <w:jc w:val="center"/>
        <w:rPr>
          <w:rFonts w:ascii="Times New Roman" w:hAnsi="Times New Roman" w:cs="Times New Roman"/>
          <w:sz w:val="24"/>
          <w:szCs w:val="24"/>
        </w:rPr>
      </w:pPr>
      <w:r w:rsidRPr="5866818A">
        <w:rPr>
          <w:rFonts w:ascii="Times New Roman" w:hAnsi="Times New Roman" w:cs="Times New Roman"/>
          <w:b/>
          <w:bCs/>
          <w:sz w:val="24"/>
          <w:szCs w:val="24"/>
        </w:rPr>
        <w:t>Source Material</w:t>
      </w:r>
    </w:p>
    <w:p w14:paraId="4E5530AF" w14:textId="7E84FEA5" w:rsidR="000270A1" w:rsidRDefault="000270A1" w:rsidP="5866818A">
      <w:pPr>
        <w:spacing w:after="0"/>
        <w:jc w:val="both"/>
        <w:rPr>
          <w:rFonts w:ascii="Times New Roman" w:hAnsi="Times New Roman" w:cs="Times New Roman"/>
          <w:b/>
          <w:bCs/>
          <w:sz w:val="24"/>
          <w:szCs w:val="24"/>
        </w:rPr>
      </w:pPr>
    </w:p>
    <w:p w14:paraId="58B5634C" w14:textId="30D31F23" w:rsidR="000270A1" w:rsidRDefault="17F35291" w:rsidP="5866818A">
      <w:pPr>
        <w:spacing w:after="0"/>
        <w:jc w:val="both"/>
        <w:rPr>
          <w:rFonts w:ascii="Times New Roman" w:hAnsi="Times New Roman" w:cs="Times New Roman"/>
          <w:sz w:val="24"/>
          <w:szCs w:val="24"/>
        </w:rPr>
      </w:pPr>
      <w:r w:rsidRPr="5866818A">
        <w:rPr>
          <w:rFonts w:ascii="Times New Roman" w:hAnsi="Times New Roman" w:cs="Times New Roman"/>
          <w:sz w:val="24"/>
          <w:szCs w:val="24"/>
        </w:rPr>
        <w:t xml:space="preserve">The source material for this test is Open Access and is available at the </w:t>
      </w:r>
      <w:r w:rsidR="000741C8">
        <w:rPr>
          <w:rFonts w:ascii="Times New Roman" w:hAnsi="Times New Roman" w:cs="Times New Roman"/>
          <w:sz w:val="24"/>
          <w:szCs w:val="24"/>
        </w:rPr>
        <w:t>following</w:t>
      </w:r>
      <w:r w:rsidRPr="5866818A">
        <w:rPr>
          <w:rFonts w:ascii="Times New Roman" w:hAnsi="Times New Roman" w:cs="Times New Roman"/>
          <w:sz w:val="24"/>
          <w:szCs w:val="24"/>
        </w:rPr>
        <w:t xml:space="preserve"> link</w:t>
      </w:r>
      <w:r w:rsidR="000741C8">
        <w:rPr>
          <w:rFonts w:ascii="Times New Roman" w:hAnsi="Times New Roman" w:cs="Times New Roman"/>
          <w:sz w:val="24"/>
          <w:szCs w:val="24"/>
        </w:rPr>
        <w:t>:</w:t>
      </w:r>
    </w:p>
    <w:p w14:paraId="1AE824A0" w14:textId="77777777" w:rsidR="000741C8" w:rsidRDefault="000741C8" w:rsidP="5866818A">
      <w:pPr>
        <w:spacing w:after="0"/>
        <w:jc w:val="both"/>
        <w:rPr>
          <w:rFonts w:ascii="Times New Roman" w:hAnsi="Times New Roman" w:cs="Times New Roman"/>
          <w:b/>
          <w:bCs/>
          <w:sz w:val="24"/>
          <w:szCs w:val="24"/>
        </w:rPr>
      </w:pPr>
    </w:p>
    <w:p w14:paraId="1C4DAC95" w14:textId="0E0FAE63" w:rsidR="000270A1" w:rsidRDefault="000741C8" w:rsidP="000741C8">
      <w:pPr>
        <w:spacing w:after="0"/>
        <w:sectPr w:rsidR="000270A1" w:rsidSect="00FF5013">
          <w:pgSz w:w="12240" w:h="15840"/>
          <w:pgMar w:top="1440" w:right="1440" w:bottom="1440" w:left="1440" w:header="720" w:footer="720" w:gutter="0"/>
          <w:cols w:space="720"/>
          <w:docGrid w:linePitch="360"/>
        </w:sectPr>
      </w:pPr>
      <w:hyperlink r:id="rId12" w:history="1">
        <w:r w:rsidRPr="009A3B69">
          <w:rPr>
            <w:rStyle w:val="Hyperlink"/>
            <w:rFonts w:ascii="Times New Roman" w:hAnsi="Times New Roman" w:cs="Times New Roman"/>
            <w:b/>
            <w:bCs/>
            <w:sz w:val="24"/>
            <w:szCs w:val="24"/>
          </w:rPr>
          <w:t>https://jamanetwork.com/journals/jamanetworkopen/fullarticle/2804255</w:t>
        </w:r>
      </w:hyperlink>
    </w:p>
    <w:p w14:paraId="79C955C4" w14:textId="77777777" w:rsidR="00FB7E3B" w:rsidRDefault="00FB7E3B" w:rsidP="000270A1">
      <w:pPr>
        <w:spacing w:after="0"/>
        <w:jc w:val="center"/>
        <w:rPr>
          <w:rFonts w:ascii="Times New Roman" w:hAnsi="Times New Roman" w:cs="Times New Roman"/>
          <w:b/>
          <w:bCs/>
          <w:kern w:val="2"/>
          <w:sz w:val="28"/>
          <w:szCs w:val="28"/>
          <w14:ligatures w14:val="standardContextual"/>
        </w:rPr>
      </w:pPr>
    </w:p>
    <w:p w14:paraId="705A2D8A" w14:textId="4BFB1109" w:rsidR="000270A1" w:rsidRPr="000270A1" w:rsidRDefault="000270A1" w:rsidP="000270A1">
      <w:pPr>
        <w:spacing w:after="0"/>
        <w:jc w:val="center"/>
        <w:rPr>
          <w:rFonts w:ascii="Times New Roman" w:hAnsi="Times New Roman" w:cs="Times New Roman"/>
          <w:b/>
          <w:bCs/>
          <w:kern w:val="2"/>
          <w:sz w:val="28"/>
          <w:szCs w:val="28"/>
          <w14:ligatures w14:val="standardContextual"/>
        </w:rPr>
      </w:pPr>
      <w:r w:rsidRPr="000270A1">
        <w:rPr>
          <w:rFonts w:ascii="Times New Roman" w:hAnsi="Times New Roman" w:cs="Times New Roman"/>
          <w:b/>
          <w:bCs/>
          <w:kern w:val="2"/>
          <w:sz w:val="28"/>
          <w:szCs w:val="28"/>
          <w14:ligatures w14:val="standardContextual"/>
        </w:rPr>
        <w:t>APPENDIX 3</w:t>
      </w:r>
    </w:p>
    <w:p w14:paraId="4E9200F7" w14:textId="77777777" w:rsidR="000270A1" w:rsidRDefault="000270A1" w:rsidP="000270A1">
      <w:pPr>
        <w:spacing w:after="0"/>
        <w:jc w:val="center"/>
        <w:rPr>
          <w:rFonts w:ascii="Times New Roman" w:hAnsi="Times New Roman" w:cs="Times New Roman"/>
          <w:b/>
          <w:bCs/>
          <w:kern w:val="2"/>
          <w:sz w:val="24"/>
          <w:szCs w:val="24"/>
          <w14:ligatures w14:val="standardContextual"/>
        </w:rPr>
      </w:pPr>
      <w:r w:rsidRPr="000270A1">
        <w:rPr>
          <w:rFonts w:ascii="Times New Roman" w:hAnsi="Times New Roman" w:cs="Times New Roman"/>
          <w:b/>
          <w:bCs/>
          <w:kern w:val="2"/>
          <w:sz w:val="24"/>
          <w:szCs w:val="24"/>
          <w14:ligatures w14:val="standardContextual"/>
        </w:rPr>
        <w:t>Sample Edits</w:t>
      </w:r>
    </w:p>
    <w:p w14:paraId="098C3877" w14:textId="77777777" w:rsidR="003072DF" w:rsidRPr="000270A1" w:rsidRDefault="003072DF" w:rsidP="000270A1">
      <w:pPr>
        <w:spacing w:after="0"/>
        <w:jc w:val="center"/>
        <w:rPr>
          <w:rFonts w:ascii="Times New Roman" w:hAnsi="Times New Roman" w:cs="Times New Roman"/>
          <w:b/>
          <w:bCs/>
          <w:kern w:val="2"/>
          <w:sz w:val="24"/>
          <w:szCs w:val="24"/>
          <w14:ligatures w14:val="standardContextual"/>
        </w:rPr>
      </w:pPr>
    </w:p>
    <w:p w14:paraId="6053B2FF" w14:textId="5BDD9D22" w:rsidR="008E0F35" w:rsidRDefault="0FF884D8" w:rsidP="5866818A">
      <w:pPr>
        <w:jc w:val="center"/>
        <w:sectPr w:rsidR="008E0F35" w:rsidSect="008E0F35">
          <w:pgSz w:w="12240" w:h="15840"/>
          <w:pgMar w:top="720" w:right="720" w:bottom="720" w:left="720" w:header="720" w:footer="720" w:gutter="0"/>
          <w:cols w:space="720"/>
          <w:docGrid w:linePitch="360"/>
        </w:sectPr>
      </w:pPr>
      <w:r>
        <w:rPr>
          <w:noProof/>
        </w:rPr>
        <w:drawing>
          <wp:inline distT="0" distB="0" distL="0" distR="0" wp14:anchorId="4D3B6E8B" wp14:editId="6EB03A3B">
            <wp:extent cx="6858000" cy="3571875"/>
            <wp:effectExtent l="0" t="0" r="0" b="0"/>
            <wp:docPr id="120410971" name="Picture 12041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858000" cy="3571875"/>
                    </a:xfrm>
                    <a:prstGeom prst="rect">
                      <a:avLst/>
                    </a:prstGeom>
                  </pic:spPr>
                </pic:pic>
              </a:graphicData>
            </a:graphic>
          </wp:inline>
        </w:drawing>
      </w:r>
    </w:p>
    <w:p w14:paraId="48197674" w14:textId="77777777" w:rsidR="00BD1B18" w:rsidRDefault="00BD1B18" w:rsidP="5866818A">
      <w:pPr>
        <w:jc w:val="center"/>
      </w:pPr>
    </w:p>
    <w:p w14:paraId="087B7A3F" w14:textId="7C43978A" w:rsidR="003072DF" w:rsidRDefault="0864EE84" w:rsidP="5866818A">
      <w:pPr>
        <w:jc w:val="center"/>
        <w:sectPr w:rsidR="003072DF" w:rsidSect="003072DF">
          <w:pgSz w:w="12240" w:h="15840"/>
          <w:pgMar w:top="720" w:right="720" w:bottom="720" w:left="720" w:header="720" w:footer="720" w:gutter="0"/>
          <w:cols w:space="720"/>
          <w:docGrid w:linePitch="360"/>
        </w:sectPr>
      </w:pPr>
      <w:r>
        <w:rPr>
          <w:noProof/>
        </w:rPr>
        <w:drawing>
          <wp:inline distT="0" distB="0" distL="0" distR="0" wp14:anchorId="3BFE2A16" wp14:editId="67458DB8">
            <wp:extent cx="6858000" cy="4362450"/>
            <wp:effectExtent l="0" t="0" r="0" b="0"/>
            <wp:docPr id="1192076832" name="Picture 119207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858000" cy="4362450"/>
                    </a:xfrm>
                    <a:prstGeom prst="rect">
                      <a:avLst/>
                    </a:prstGeom>
                  </pic:spPr>
                </pic:pic>
              </a:graphicData>
            </a:graphic>
          </wp:inline>
        </w:drawing>
      </w:r>
    </w:p>
    <w:p w14:paraId="779A79E7" w14:textId="77777777" w:rsidR="00BD1B18" w:rsidRDefault="00BD1B18" w:rsidP="5866818A">
      <w:pPr>
        <w:jc w:val="center"/>
      </w:pPr>
    </w:p>
    <w:p w14:paraId="4E09BB0F" w14:textId="1C2FFA1A" w:rsidR="008E0F35" w:rsidRDefault="2EA061B2" w:rsidP="5866818A">
      <w:pPr>
        <w:jc w:val="center"/>
      </w:pPr>
      <w:r>
        <w:rPr>
          <w:noProof/>
        </w:rPr>
        <w:drawing>
          <wp:inline distT="0" distB="0" distL="0" distR="0" wp14:anchorId="7882EDE7" wp14:editId="3B0AF3F1">
            <wp:extent cx="6315075" cy="6858000"/>
            <wp:effectExtent l="0" t="0" r="0" b="0"/>
            <wp:docPr id="696080761" name="Picture 69608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315075" cy="6858000"/>
                    </a:xfrm>
                    <a:prstGeom prst="rect">
                      <a:avLst/>
                    </a:prstGeom>
                  </pic:spPr>
                </pic:pic>
              </a:graphicData>
            </a:graphic>
          </wp:inline>
        </w:drawing>
      </w:r>
    </w:p>
    <w:p w14:paraId="4F1575B5" w14:textId="51D8CA0F" w:rsidR="008E0F35" w:rsidRDefault="008E0F35" w:rsidP="5866818A">
      <w:r>
        <w:br w:type="page"/>
      </w:r>
    </w:p>
    <w:p w14:paraId="642282D2" w14:textId="77777777" w:rsidR="00BD1B18" w:rsidRDefault="00BD1B18" w:rsidP="5866818A">
      <w:pPr>
        <w:jc w:val="center"/>
      </w:pPr>
    </w:p>
    <w:p w14:paraId="665A02BE" w14:textId="13E21A95" w:rsidR="008E0F35" w:rsidRDefault="75077FCC" w:rsidP="5866818A">
      <w:pPr>
        <w:jc w:val="center"/>
      </w:pPr>
      <w:r>
        <w:rPr>
          <w:noProof/>
        </w:rPr>
        <w:drawing>
          <wp:inline distT="0" distB="0" distL="0" distR="0" wp14:anchorId="602283F9" wp14:editId="7C8B27D9">
            <wp:extent cx="6858000" cy="3724275"/>
            <wp:effectExtent l="0" t="0" r="0" b="0"/>
            <wp:docPr id="1384021569" name="Picture 138402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858000" cy="3724275"/>
                    </a:xfrm>
                    <a:prstGeom prst="rect">
                      <a:avLst/>
                    </a:prstGeom>
                  </pic:spPr>
                </pic:pic>
              </a:graphicData>
            </a:graphic>
          </wp:inline>
        </w:drawing>
      </w:r>
    </w:p>
    <w:p w14:paraId="26281A20" w14:textId="77777777" w:rsidR="008E0F35" w:rsidRDefault="008E0F35" w:rsidP="008E0F35">
      <w:pPr>
        <w:jc w:val="center"/>
      </w:pPr>
      <w:r>
        <w:br w:type="page"/>
      </w:r>
    </w:p>
    <w:p w14:paraId="26275720" w14:textId="77777777" w:rsidR="00BD1B18" w:rsidRDefault="00BD1B18" w:rsidP="5866818A">
      <w:pPr>
        <w:jc w:val="center"/>
      </w:pPr>
    </w:p>
    <w:p w14:paraId="6B7F1510" w14:textId="1B019113" w:rsidR="008E0F35" w:rsidRDefault="6940986E" w:rsidP="5866818A">
      <w:pPr>
        <w:jc w:val="center"/>
      </w:pPr>
      <w:r>
        <w:rPr>
          <w:noProof/>
        </w:rPr>
        <w:drawing>
          <wp:inline distT="0" distB="0" distL="0" distR="0" wp14:anchorId="37385367" wp14:editId="209ACBE8">
            <wp:extent cx="6858000" cy="5010148"/>
            <wp:effectExtent l="0" t="0" r="0" b="0"/>
            <wp:docPr id="1266112865" name="Picture 126611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858000" cy="5010148"/>
                    </a:xfrm>
                    <a:prstGeom prst="rect">
                      <a:avLst/>
                    </a:prstGeom>
                  </pic:spPr>
                </pic:pic>
              </a:graphicData>
            </a:graphic>
          </wp:inline>
        </w:drawing>
      </w:r>
    </w:p>
    <w:p w14:paraId="523BEB0E" w14:textId="77777777" w:rsidR="000270A1" w:rsidRPr="000270A1" w:rsidRDefault="000270A1" w:rsidP="000270A1">
      <w:pPr>
        <w:spacing w:after="0"/>
        <w:rPr>
          <w:rFonts w:ascii="Times New Roman" w:hAnsi="Times New Roman" w:cs="Times New Roman"/>
          <w:kern w:val="2"/>
          <w14:ligatures w14:val="standardContextual"/>
        </w:rPr>
      </w:pPr>
    </w:p>
    <w:sectPr w:rsidR="000270A1" w:rsidRPr="000270A1" w:rsidSect="003072D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FE38" w14:textId="77777777" w:rsidR="00ED1A7C" w:rsidRDefault="00ED1A7C" w:rsidP="002A5350">
      <w:pPr>
        <w:spacing w:after="0" w:line="240" w:lineRule="auto"/>
      </w:pPr>
      <w:r>
        <w:separator/>
      </w:r>
    </w:p>
  </w:endnote>
  <w:endnote w:type="continuationSeparator" w:id="0">
    <w:p w14:paraId="59D7E790" w14:textId="77777777" w:rsidR="00ED1A7C" w:rsidRDefault="00ED1A7C" w:rsidP="002A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352B" w14:textId="77777777" w:rsidR="00ED1A7C" w:rsidRDefault="00ED1A7C" w:rsidP="002A5350">
      <w:pPr>
        <w:spacing w:after="0" w:line="240" w:lineRule="auto"/>
      </w:pPr>
      <w:r>
        <w:separator/>
      </w:r>
    </w:p>
  </w:footnote>
  <w:footnote w:type="continuationSeparator" w:id="0">
    <w:p w14:paraId="7BB6A409" w14:textId="77777777" w:rsidR="00ED1A7C" w:rsidRDefault="00ED1A7C" w:rsidP="002A5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C08D" w14:textId="5A2889F5" w:rsidR="00FB7E3B" w:rsidRDefault="00FB7E3B">
    <w:pPr>
      <w:pStyle w:val="Header"/>
    </w:pPr>
    <w:r>
      <w:rPr>
        <w:noProof/>
      </w:rPr>
      <w:drawing>
        <wp:inline distT="0" distB="0" distL="0" distR="0" wp14:anchorId="60415C96" wp14:editId="4689C580">
          <wp:extent cx="2103971" cy="427807"/>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O Pub Serv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03971" cy="427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725"/>
    <w:multiLevelType w:val="hybridMultilevel"/>
    <w:tmpl w:val="2958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162AD"/>
    <w:multiLevelType w:val="hybridMultilevel"/>
    <w:tmpl w:val="8D40525A"/>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AC6F9A"/>
    <w:multiLevelType w:val="hybridMultilevel"/>
    <w:tmpl w:val="9338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045771">
    <w:abstractNumId w:val="0"/>
  </w:num>
  <w:num w:numId="2" w16cid:durableId="1421875363">
    <w:abstractNumId w:val="1"/>
  </w:num>
  <w:num w:numId="3" w16cid:durableId="214010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50"/>
    <w:rsid w:val="000270A1"/>
    <w:rsid w:val="00027B1F"/>
    <w:rsid w:val="000741C8"/>
    <w:rsid w:val="00161BBE"/>
    <w:rsid w:val="001F380E"/>
    <w:rsid w:val="00296019"/>
    <w:rsid w:val="002A5350"/>
    <w:rsid w:val="003072DF"/>
    <w:rsid w:val="003941C6"/>
    <w:rsid w:val="0044328E"/>
    <w:rsid w:val="0045521E"/>
    <w:rsid w:val="00472377"/>
    <w:rsid w:val="00587620"/>
    <w:rsid w:val="005F2D5A"/>
    <w:rsid w:val="0070767C"/>
    <w:rsid w:val="00775E70"/>
    <w:rsid w:val="008E0F35"/>
    <w:rsid w:val="009E5F20"/>
    <w:rsid w:val="00A1681E"/>
    <w:rsid w:val="00A461C2"/>
    <w:rsid w:val="00A67F58"/>
    <w:rsid w:val="00B86FBD"/>
    <w:rsid w:val="00BD1B18"/>
    <w:rsid w:val="00C0047D"/>
    <w:rsid w:val="00CC61A1"/>
    <w:rsid w:val="00D420F7"/>
    <w:rsid w:val="00DB4070"/>
    <w:rsid w:val="00E056BB"/>
    <w:rsid w:val="00ED1A7C"/>
    <w:rsid w:val="00FB7E3B"/>
    <w:rsid w:val="00FF5013"/>
    <w:rsid w:val="0864EE84"/>
    <w:rsid w:val="0FF884D8"/>
    <w:rsid w:val="14C6D299"/>
    <w:rsid w:val="17F35291"/>
    <w:rsid w:val="1971D8C6"/>
    <w:rsid w:val="23BE38C4"/>
    <w:rsid w:val="2A83C175"/>
    <w:rsid w:val="2EA061B2"/>
    <w:rsid w:val="3B1660C1"/>
    <w:rsid w:val="4517B142"/>
    <w:rsid w:val="46693D7C"/>
    <w:rsid w:val="46C89FD8"/>
    <w:rsid w:val="47EC4879"/>
    <w:rsid w:val="4EB2ED5C"/>
    <w:rsid w:val="57142A19"/>
    <w:rsid w:val="5866818A"/>
    <w:rsid w:val="68B91840"/>
    <w:rsid w:val="6940986E"/>
    <w:rsid w:val="6ACDCD7E"/>
    <w:rsid w:val="75077FCC"/>
    <w:rsid w:val="7940CBD4"/>
    <w:rsid w:val="7F9C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9D5BD"/>
  <w15:chartTrackingRefBased/>
  <w15:docId w15:val="{7932CB4A-6C5B-482A-82C0-2BC8E56C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350"/>
  </w:style>
  <w:style w:type="paragraph" w:styleId="Footer">
    <w:name w:val="footer"/>
    <w:basedOn w:val="Normal"/>
    <w:link w:val="FooterChar"/>
    <w:uiPriority w:val="99"/>
    <w:unhideWhenUsed/>
    <w:rsid w:val="002A5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50"/>
  </w:style>
  <w:style w:type="paragraph" w:styleId="CommentText">
    <w:name w:val="annotation text"/>
    <w:basedOn w:val="Normal"/>
    <w:link w:val="CommentTextChar"/>
    <w:uiPriority w:val="99"/>
    <w:semiHidden/>
    <w:unhideWhenUsed/>
    <w:rsid w:val="000270A1"/>
    <w:pPr>
      <w:spacing w:line="240" w:lineRule="auto"/>
    </w:pPr>
    <w:rPr>
      <w:sz w:val="20"/>
      <w:szCs w:val="20"/>
    </w:rPr>
  </w:style>
  <w:style w:type="character" w:customStyle="1" w:styleId="CommentTextChar">
    <w:name w:val="Comment Text Char"/>
    <w:basedOn w:val="DefaultParagraphFont"/>
    <w:link w:val="CommentText"/>
    <w:uiPriority w:val="99"/>
    <w:semiHidden/>
    <w:rsid w:val="000270A1"/>
    <w:rPr>
      <w:sz w:val="20"/>
      <w:szCs w:val="20"/>
    </w:rPr>
  </w:style>
  <w:style w:type="character" w:styleId="CommentReference">
    <w:name w:val="annotation reference"/>
    <w:basedOn w:val="DefaultParagraphFont"/>
    <w:uiPriority w:val="99"/>
    <w:semiHidden/>
    <w:unhideWhenUsed/>
    <w:rsid w:val="000270A1"/>
    <w:rPr>
      <w:sz w:val="16"/>
      <w:szCs w:val="16"/>
    </w:rPr>
  </w:style>
  <w:style w:type="paragraph" w:styleId="ListParagraph">
    <w:name w:val="List Paragraph"/>
    <w:basedOn w:val="Normal"/>
    <w:uiPriority w:val="34"/>
    <w:qFormat/>
    <w:rsid w:val="00B86FBD"/>
    <w:pPr>
      <w:ind w:left="720"/>
      <w:contextualSpacing/>
    </w:pPr>
  </w:style>
  <w:style w:type="character" w:styleId="Hyperlink">
    <w:name w:val="Hyperlink"/>
    <w:basedOn w:val="DefaultParagraphFont"/>
    <w:uiPriority w:val="99"/>
    <w:unhideWhenUsed/>
    <w:rsid w:val="0044328E"/>
    <w:rPr>
      <w:color w:val="0563C1" w:themeColor="hyperlink"/>
      <w:u w:val="single"/>
    </w:rPr>
  </w:style>
  <w:style w:type="character" w:styleId="UnresolvedMention">
    <w:name w:val="Unresolved Mention"/>
    <w:basedOn w:val="DefaultParagraphFont"/>
    <w:uiPriority w:val="99"/>
    <w:semiHidden/>
    <w:unhideWhenUsed/>
    <w:rsid w:val="0044328E"/>
    <w:rPr>
      <w:color w:val="605E5C"/>
      <w:shd w:val="clear" w:color="auto" w:fill="E1DFDD"/>
    </w:rPr>
  </w:style>
  <w:style w:type="paragraph" w:styleId="Revision">
    <w:name w:val="Revision"/>
    <w:hidden/>
    <w:uiPriority w:val="99"/>
    <w:semiHidden/>
    <w:rsid w:val="008E0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658128">
      <w:bodyDiv w:val="1"/>
      <w:marLeft w:val="0"/>
      <w:marRight w:val="0"/>
      <w:marTop w:val="0"/>
      <w:marBottom w:val="0"/>
      <w:divBdr>
        <w:top w:val="none" w:sz="0" w:space="0" w:color="auto"/>
        <w:left w:val="none" w:sz="0" w:space="0" w:color="auto"/>
        <w:bottom w:val="none" w:sz="0" w:space="0" w:color="auto"/>
        <w:right w:val="none" w:sz="0" w:space="0" w:color="auto"/>
      </w:divBdr>
      <w:divsChild>
        <w:div w:id="952979679">
          <w:marLeft w:val="0"/>
          <w:marRight w:val="0"/>
          <w:marTop w:val="0"/>
          <w:marBottom w:val="0"/>
          <w:divBdr>
            <w:top w:val="none" w:sz="0" w:space="0" w:color="auto"/>
            <w:left w:val="none" w:sz="0" w:space="0" w:color="auto"/>
            <w:bottom w:val="none" w:sz="0" w:space="0" w:color="auto"/>
            <w:right w:val="none" w:sz="0" w:space="0" w:color="auto"/>
          </w:divBdr>
        </w:div>
        <w:div w:id="468209477">
          <w:marLeft w:val="0"/>
          <w:marRight w:val="0"/>
          <w:marTop w:val="0"/>
          <w:marBottom w:val="0"/>
          <w:divBdr>
            <w:top w:val="none" w:sz="0" w:space="0" w:color="auto"/>
            <w:left w:val="none" w:sz="0" w:space="0" w:color="auto"/>
            <w:bottom w:val="none" w:sz="0" w:space="0" w:color="auto"/>
            <w:right w:val="none" w:sz="0" w:space="0" w:color="auto"/>
          </w:divBdr>
        </w:div>
        <w:div w:id="891038961">
          <w:marLeft w:val="0"/>
          <w:marRight w:val="0"/>
          <w:marTop w:val="0"/>
          <w:marBottom w:val="0"/>
          <w:divBdr>
            <w:top w:val="none" w:sz="0" w:space="0" w:color="auto"/>
            <w:left w:val="none" w:sz="0" w:space="0" w:color="auto"/>
            <w:bottom w:val="none" w:sz="0" w:space="0" w:color="auto"/>
            <w:right w:val="none" w:sz="0" w:space="0" w:color="auto"/>
          </w:divBdr>
        </w:div>
        <w:div w:id="966744548">
          <w:marLeft w:val="0"/>
          <w:marRight w:val="0"/>
          <w:marTop w:val="0"/>
          <w:marBottom w:val="0"/>
          <w:divBdr>
            <w:top w:val="none" w:sz="0" w:space="0" w:color="auto"/>
            <w:left w:val="none" w:sz="0" w:space="0" w:color="auto"/>
            <w:bottom w:val="none" w:sz="0" w:space="0" w:color="auto"/>
            <w:right w:val="none" w:sz="0" w:space="0" w:color="auto"/>
          </w:divBdr>
        </w:div>
        <w:div w:id="54803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amanetwork.com/journals/jamanetworkopen/fullarticle/2804255"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mailto:deved.freelancers@kwglob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A33F92ADC5346A9D89829E678699C" ma:contentTypeVersion="6" ma:contentTypeDescription="Create a new document." ma:contentTypeScope="" ma:versionID="ae1d922ee90d02f3dab805f93c18d4de">
  <xsd:schema xmlns:xsd="http://www.w3.org/2001/XMLSchema" xmlns:xs="http://www.w3.org/2001/XMLSchema" xmlns:p="http://schemas.microsoft.com/office/2006/metadata/properties" xmlns:ns2="b606a504-274c-4166-a104-cebb5ea15c97" xmlns:ns3="f2de915f-067a-494e-82ee-73fc1b54ff61" targetNamespace="http://schemas.microsoft.com/office/2006/metadata/properties" ma:root="true" ma:fieldsID="bcca670d4bb228f4f3ad2dff45d539d3" ns2:_="" ns3:_="">
    <xsd:import namespace="b606a504-274c-4166-a104-cebb5ea15c97"/>
    <xsd:import namespace="f2de915f-067a-494e-82ee-73fc1b54ff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6a504-274c-4166-a104-cebb5ea15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e915f-067a-494e-82ee-73fc1b54ff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7C8D9-DC60-4F82-AEA3-303366F65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2D6046-FA81-41FF-8CA0-AB050C40456E}">
  <ds:schemaRefs>
    <ds:schemaRef ds:uri="http://schemas.microsoft.com/sharepoint/v3/contenttype/forms"/>
  </ds:schemaRefs>
</ds:datastoreItem>
</file>

<file path=customXml/itemProps3.xml><?xml version="1.0" encoding="utf-8"?>
<ds:datastoreItem xmlns:ds="http://schemas.openxmlformats.org/officeDocument/2006/customXml" ds:itemID="{CFE9551C-24AA-45E2-95D5-68765879D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6a504-274c-4166-a104-cebb5ea15c97"/>
    <ds:schemaRef ds:uri="f2de915f-067a-494e-82ee-73fc1b54f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Lindeen</dc:creator>
  <cp:keywords/>
  <dc:description/>
  <cp:lastModifiedBy>Beverly Lindeen</cp:lastModifiedBy>
  <cp:revision>25</cp:revision>
  <dcterms:created xsi:type="dcterms:W3CDTF">2024-01-19T15:24:00Z</dcterms:created>
  <dcterms:modified xsi:type="dcterms:W3CDTF">2024-01-22T18:36:00Z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0x010100C58A33F92ADC5346A9D89829E678699C</vt:lpwstr>
  </property>
</Properties>
</file>